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A21" w:rsidRPr="00FD0A21" w:rsidRDefault="00FD0A21" w:rsidP="00005645">
      <w:pPr>
        <w:spacing w:after="0" w:line="240" w:lineRule="auto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</w:p>
    <w:p w:rsidR="00FD0A21" w:rsidRPr="00FD0A21" w:rsidRDefault="00FD0A21" w:rsidP="00005645">
      <w:pPr>
        <w:spacing w:after="150" w:line="315" w:lineRule="atLeast"/>
        <w:jc w:val="center"/>
        <w:rPr>
          <w:rFonts w:ascii="Trebuchet MS" w:eastAsia="Times New Roman" w:hAnsi="Trebuchet MS" w:cs="Arial"/>
          <w:b/>
          <w:bCs/>
          <w:color w:val="CC0066"/>
          <w:sz w:val="28"/>
          <w:szCs w:val="32"/>
          <w:lang w:eastAsia="ru-RU"/>
        </w:rPr>
      </w:pPr>
      <w:r w:rsidRPr="00005645">
        <w:rPr>
          <w:rFonts w:ascii="Trebuchet MS" w:eastAsia="Times New Roman" w:hAnsi="Trebuchet MS" w:cs="Arial"/>
          <w:b/>
          <w:bCs/>
          <w:color w:val="CC0066"/>
          <w:sz w:val="28"/>
          <w:szCs w:val="32"/>
          <w:lang w:eastAsia="ru-RU"/>
        </w:rPr>
        <w:t>Аналитическая справка</w:t>
      </w:r>
      <w:r w:rsidRPr="00FD0A21">
        <w:rPr>
          <w:rFonts w:ascii="Trebuchet MS" w:eastAsia="Times New Roman" w:hAnsi="Trebuchet MS" w:cs="Arial"/>
          <w:b/>
          <w:bCs/>
          <w:color w:val="CC0066"/>
          <w:sz w:val="28"/>
          <w:szCs w:val="32"/>
          <w:lang w:eastAsia="ru-RU"/>
        </w:rPr>
        <w:t xml:space="preserve"> педагогической диагностики</w:t>
      </w:r>
    </w:p>
    <w:p w:rsidR="00FD0A21" w:rsidRPr="00FD0A21" w:rsidRDefault="00FD0A21" w:rsidP="00005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Cs w:val="23"/>
          <w:lang w:eastAsia="ru-RU"/>
        </w:rPr>
      </w:pP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005645">
        <w:rPr>
          <w:rFonts w:ascii="Arial" w:eastAsia="Times New Roman" w:hAnsi="Arial" w:cs="Arial"/>
          <w:b/>
          <w:bCs/>
          <w:i/>
          <w:iCs/>
          <w:color w:val="000000"/>
          <w:szCs w:val="23"/>
          <w:bdr w:val="none" w:sz="0" w:space="0" w:color="auto" w:frame="1"/>
          <w:lang w:eastAsia="ru-RU"/>
        </w:rPr>
        <w:t>Аналитическая справка</w:t>
      </w:r>
      <w:r w:rsidRPr="00FD0A21">
        <w:rPr>
          <w:rFonts w:ascii="Arial" w:eastAsia="Times New Roman" w:hAnsi="Arial" w:cs="Arial"/>
          <w:b/>
          <w:bCs/>
          <w:i/>
          <w:iCs/>
          <w:color w:val="000000"/>
          <w:szCs w:val="23"/>
          <w:bdr w:val="none" w:sz="0" w:space="0" w:color="auto" w:frame="1"/>
          <w:lang w:eastAsia="ru-RU"/>
        </w:rPr>
        <w:br/>
      </w:r>
      <w:r w:rsidRPr="00005645">
        <w:rPr>
          <w:rFonts w:ascii="Arial" w:eastAsia="Times New Roman" w:hAnsi="Arial" w:cs="Arial"/>
          <w:b/>
          <w:bCs/>
          <w:i/>
          <w:iCs/>
          <w:color w:val="000000"/>
          <w:szCs w:val="23"/>
          <w:bdr w:val="none" w:sz="0" w:space="0" w:color="auto" w:frame="1"/>
          <w:lang w:eastAsia="ru-RU"/>
        </w:rPr>
        <w:t>по результатам педагогической диагностики </w:t>
      </w:r>
      <w:r w:rsidRPr="00FD0A21">
        <w:rPr>
          <w:rFonts w:ascii="Arial" w:eastAsia="Times New Roman" w:hAnsi="Arial" w:cs="Arial"/>
          <w:b/>
          <w:bCs/>
          <w:i/>
          <w:iCs/>
          <w:color w:val="000000"/>
          <w:szCs w:val="23"/>
          <w:bdr w:val="none" w:sz="0" w:space="0" w:color="auto" w:frame="1"/>
          <w:lang w:eastAsia="ru-RU"/>
        </w:rPr>
        <w:br/>
      </w:r>
      <w:r w:rsidR="00901EAE">
        <w:rPr>
          <w:rFonts w:ascii="Arial" w:eastAsia="Times New Roman" w:hAnsi="Arial" w:cs="Arial"/>
          <w:b/>
          <w:bCs/>
          <w:i/>
          <w:iCs/>
          <w:color w:val="000000"/>
          <w:szCs w:val="23"/>
          <w:bdr w:val="none" w:sz="0" w:space="0" w:color="auto" w:frame="1"/>
          <w:lang w:eastAsia="ru-RU"/>
        </w:rPr>
        <w:t>2018 – 2019</w:t>
      </w:r>
      <w:r w:rsidRPr="00005645">
        <w:rPr>
          <w:rFonts w:ascii="Arial" w:eastAsia="Times New Roman" w:hAnsi="Arial" w:cs="Arial"/>
          <w:b/>
          <w:bCs/>
          <w:i/>
          <w:iCs/>
          <w:color w:val="000000"/>
          <w:szCs w:val="23"/>
          <w:bdr w:val="none" w:sz="0" w:space="0" w:color="auto" w:frame="1"/>
          <w:lang w:eastAsia="ru-RU"/>
        </w:rPr>
        <w:t xml:space="preserve"> учебный год</w:t>
      </w:r>
      <w:r w:rsidRPr="00005645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005645">
        <w:rPr>
          <w:rFonts w:ascii="Arial" w:eastAsia="Times New Roman" w:hAnsi="Arial" w:cs="Arial"/>
          <w:color w:val="000000"/>
          <w:szCs w:val="23"/>
          <w:lang w:eastAsia="ru-RU"/>
        </w:rPr>
        <w:br/>
        <w:t>Группа «</w:t>
      </w:r>
      <w:proofErr w:type="spellStart"/>
      <w:r w:rsidRPr="00005645">
        <w:rPr>
          <w:rFonts w:ascii="Arial" w:eastAsia="Times New Roman" w:hAnsi="Arial" w:cs="Arial"/>
          <w:color w:val="000000"/>
          <w:szCs w:val="23"/>
          <w:lang w:eastAsia="ru-RU"/>
        </w:rPr>
        <w:t>Цветик-семицветик</w:t>
      </w:r>
      <w:proofErr w:type="spellEnd"/>
      <w:r w:rsidRPr="00005645">
        <w:rPr>
          <w:rFonts w:ascii="Arial" w:eastAsia="Times New Roman" w:hAnsi="Arial" w:cs="Arial"/>
          <w:color w:val="000000"/>
          <w:szCs w:val="23"/>
          <w:lang w:eastAsia="ru-RU"/>
        </w:rPr>
        <w:t>» (2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t>младшая)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005645">
        <w:rPr>
          <w:rFonts w:ascii="Arial" w:eastAsia="Times New Roman" w:hAnsi="Arial" w:cs="Arial"/>
          <w:b/>
          <w:bCs/>
          <w:i/>
          <w:iCs/>
          <w:color w:val="000000"/>
          <w:szCs w:val="23"/>
          <w:bdr w:val="none" w:sz="0" w:space="0" w:color="auto" w:frame="1"/>
          <w:lang w:eastAsia="ru-RU"/>
        </w:rPr>
        <w:t>Количество диагностируемых детей:</w:t>
      </w:r>
      <w:r w:rsidRPr="00005645">
        <w:rPr>
          <w:rFonts w:ascii="Arial" w:eastAsia="Times New Roman" w:hAnsi="Arial" w:cs="Arial"/>
          <w:color w:val="000000"/>
          <w:szCs w:val="23"/>
          <w:lang w:eastAsia="ru-RU"/>
        </w:rPr>
        <w:t> 20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005645">
        <w:rPr>
          <w:rFonts w:ascii="Arial" w:eastAsia="Times New Roman" w:hAnsi="Arial" w:cs="Arial"/>
          <w:b/>
          <w:bCs/>
          <w:i/>
          <w:iCs/>
          <w:color w:val="000000"/>
          <w:szCs w:val="23"/>
          <w:bdr w:val="none" w:sz="0" w:space="0" w:color="auto" w:frame="1"/>
          <w:lang w:eastAsia="ru-RU"/>
        </w:rPr>
        <w:t>Дата проведения:</w:t>
      </w:r>
      <w:r w:rsidRPr="00005645">
        <w:rPr>
          <w:rFonts w:ascii="Arial" w:eastAsia="Times New Roman" w:hAnsi="Arial" w:cs="Arial"/>
          <w:b/>
          <w:bCs/>
          <w:color w:val="000000"/>
          <w:szCs w:val="23"/>
          <w:bdr w:val="none" w:sz="0" w:space="0" w:color="auto" w:frame="1"/>
          <w:lang w:eastAsia="ru-RU"/>
        </w:rPr>
        <w:t> </w:t>
      </w:r>
      <w:r w:rsidR="00901EAE">
        <w:rPr>
          <w:rFonts w:ascii="Arial" w:eastAsia="Times New Roman" w:hAnsi="Arial" w:cs="Arial"/>
          <w:color w:val="000000"/>
          <w:szCs w:val="23"/>
          <w:lang w:eastAsia="ru-RU"/>
        </w:rPr>
        <w:t>сентябрь 2018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t xml:space="preserve"> г.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005645">
        <w:rPr>
          <w:rFonts w:ascii="Arial" w:eastAsia="Times New Roman" w:hAnsi="Arial" w:cs="Arial"/>
          <w:b/>
          <w:bCs/>
          <w:i/>
          <w:iCs/>
          <w:color w:val="000000"/>
          <w:szCs w:val="23"/>
          <w:bdr w:val="none" w:sz="0" w:space="0" w:color="auto" w:frame="1"/>
          <w:lang w:eastAsia="ru-RU"/>
        </w:rPr>
        <w:t>Статус мониторинга: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t> на начало учебного года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005645">
        <w:rPr>
          <w:rFonts w:ascii="Arial" w:eastAsia="Times New Roman" w:hAnsi="Arial" w:cs="Arial"/>
          <w:b/>
          <w:bCs/>
          <w:i/>
          <w:iCs/>
          <w:color w:val="000000"/>
          <w:szCs w:val="23"/>
          <w:bdr w:val="none" w:sz="0" w:space="0" w:color="auto" w:frame="1"/>
          <w:lang w:eastAsia="ru-RU"/>
        </w:rPr>
        <w:t>Цель мониторинга:</w:t>
      </w:r>
      <w:r w:rsidRPr="00005645">
        <w:rPr>
          <w:rFonts w:ascii="Arial" w:eastAsia="Times New Roman" w:hAnsi="Arial" w:cs="Arial"/>
          <w:b/>
          <w:bCs/>
          <w:color w:val="000000"/>
          <w:szCs w:val="23"/>
          <w:bdr w:val="none" w:sz="0" w:space="0" w:color="auto" w:frame="1"/>
          <w:lang w:eastAsia="ru-RU"/>
        </w:rPr>
        <w:t> 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t>1) индивидуализация образования (в том числе поддержки ребенка, построения его образовательной траектории);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  <w:t>2) оптимизации работы с группой детей.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005645">
        <w:rPr>
          <w:rFonts w:ascii="Arial" w:eastAsia="Times New Roman" w:hAnsi="Arial" w:cs="Arial"/>
          <w:b/>
          <w:bCs/>
          <w:i/>
          <w:iCs/>
          <w:color w:val="000000"/>
          <w:szCs w:val="23"/>
          <w:bdr w:val="none" w:sz="0" w:space="0" w:color="auto" w:frame="1"/>
          <w:lang w:eastAsia="ru-RU"/>
        </w:rPr>
        <w:t>Задачи: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t> Изучение результатов усвоения основной общеобразовательной программы дошкольного образования и детского развития.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005645">
        <w:rPr>
          <w:rFonts w:ascii="Arial" w:eastAsia="Times New Roman" w:hAnsi="Arial" w:cs="Arial"/>
          <w:b/>
          <w:bCs/>
          <w:i/>
          <w:iCs/>
          <w:color w:val="000000"/>
          <w:szCs w:val="23"/>
          <w:bdr w:val="none" w:sz="0" w:space="0" w:color="auto" w:frame="1"/>
          <w:lang w:eastAsia="ru-RU"/>
        </w:rPr>
        <w:t>Методы мониторинга: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t> регулярные наблюдения педагога за детьми в повседневной жизни и в процессе непосредственной образовательной работы с ними, анализ продуктов детской деятельности, беседы, тесты, игровые ситуации.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  <w:t>Работа с детьми велась в соответствии с «Рабочей программой воспитателя», созданной на основе «Основной образовательной программы М</w:t>
      </w:r>
      <w:r w:rsidRPr="00005645">
        <w:rPr>
          <w:rFonts w:ascii="Arial" w:eastAsia="Times New Roman" w:hAnsi="Arial" w:cs="Arial"/>
          <w:color w:val="000000"/>
          <w:szCs w:val="23"/>
          <w:lang w:eastAsia="ru-RU"/>
        </w:rPr>
        <w:t>КДОУ «</w:t>
      </w:r>
      <w:proofErr w:type="spellStart"/>
      <w:r w:rsidRPr="00005645">
        <w:rPr>
          <w:rFonts w:ascii="Arial" w:eastAsia="Times New Roman" w:hAnsi="Arial" w:cs="Arial"/>
          <w:color w:val="000000"/>
          <w:szCs w:val="23"/>
          <w:lang w:eastAsia="ru-RU"/>
        </w:rPr>
        <w:t>Тидибский</w:t>
      </w:r>
      <w:proofErr w:type="spellEnd"/>
      <w:r w:rsidRPr="00005645">
        <w:rPr>
          <w:rFonts w:ascii="Arial" w:eastAsia="Times New Roman" w:hAnsi="Arial" w:cs="Arial"/>
          <w:color w:val="000000"/>
          <w:szCs w:val="23"/>
          <w:lang w:eastAsia="ru-RU"/>
        </w:rPr>
        <w:t xml:space="preserve"> детский сад «Родничок» </w:t>
      </w:r>
      <w:proofErr w:type="spellStart"/>
      <w:r w:rsidRPr="00005645">
        <w:rPr>
          <w:rFonts w:ascii="Arial" w:eastAsia="Times New Roman" w:hAnsi="Arial" w:cs="Arial"/>
          <w:color w:val="000000"/>
          <w:szCs w:val="23"/>
          <w:lang w:eastAsia="ru-RU"/>
        </w:rPr>
        <w:t>Шамильский</w:t>
      </w:r>
      <w:proofErr w:type="spellEnd"/>
      <w:r w:rsidRPr="00005645">
        <w:rPr>
          <w:rFonts w:ascii="Arial" w:eastAsia="Times New Roman" w:hAnsi="Arial" w:cs="Arial"/>
          <w:color w:val="000000"/>
          <w:szCs w:val="23"/>
          <w:lang w:eastAsia="ru-RU"/>
        </w:rPr>
        <w:t xml:space="preserve"> район РД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t>.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  <w:t>В ДОУ реализуется «Примерная основная общеобразовательная программа дошкольног</w:t>
      </w:r>
      <w:r w:rsidRPr="00005645">
        <w:rPr>
          <w:rFonts w:ascii="Arial" w:eastAsia="Times New Roman" w:hAnsi="Arial" w:cs="Arial"/>
          <w:color w:val="000000"/>
          <w:szCs w:val="23"/>
          <w:lang w:eastAsia="ru-RU"/>
        </w:rPr>
        <w:t xml:space="preserve">о образования под редакцией </w:t>
      </w:r>
      <w:proofErr w:type="spellStart"/>
      <w:r w:rsidRPr="00005645">
        <w:rPr>
          <w:rFonts w:ascii="Arial" w:eastAsia="Times New Roman" w:hAnsi="Arial" w:cs="Arial"/>
          <w:color w:val="000000"/>
          <w:szCs w:val="23"/>
          <w:lang w:eastAsia="ru-RU"/>
        </w:rPr>
        <w:t>Вераксы</w:t>
      </w:r>
      <w:proofErr w:type="spellEnd"/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005645">
        <w:rPr>
          <w:rFonts w:ascii="Arial" w:eastAsia="Times New Roman" w:hAnsi="Arial" w:cs="Arial"/>
          <w:b/>
          <w:bCs/>
          <w:i/>
          <w:iCs/>
          <w:color w:val="000000"/>
          <w:szCs w:val="23"/>
          <w:bdr w:val="none" w:sz="0" w:space="0" w:color="auto" w:frame="1"/>
          <w:lang w:eastAsia="ru-RU"/>
        </w:rPr>
        <w:t>В работе с детьми использовались следующие технологии: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  <w:t xml:space="preserve">1. </w:t>
      </w:r>
      <w:proofErr w:type="spellStart"/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t>здоровьесберегающие</w:t>
      </w:r>
      <w:proofErr w:type="spellEnd"/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t xml:space="preserve"> технологии;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  <w:t>2. технологии проектной деятельности;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  <w:t>3. технология исследовательской деятельности;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  <w:t>4. информационно-коммуникационные технологии;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  <w:t>5. личностно-ориентированные технологии;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  <w:t>6. игровые технологии.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005645">
        <w:rPr>
          <w:rFonts w:ascii="Arial" w:eastAsia="Times New Roman" w:hAnsi="Arial" w:cs="Arial"/>
          <w:b/>
          <w:bCs/>
          <w:i/>
          <w:iCs/>
          <w:color w:val="000000"/>
          <w:szCs w:val="23"/>
          <w:bdr w:val="none" w:sz="0" w:space="0" w:color="auto" w:frame="1"/>
          <w:lang w:eastAsia="ru-RU"/>
        </w:rPr>
        <w:t>Характеристика детей за анализируемый период: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FD0A21">
        <w:rPr>
          <w:rFonts w:ascii="Arial" w:eastAsia="Times New Roman" w:hAnsi="Arial" w:cs="Arial"/>
          <w:i/>
          <w:iCs/>
          <w:color w:val="000000"/>
          <w:szCs w:val="23"/>
          <w:bdr w:val="none" w:sz="0" w:space="0" w:color="auto" w:frame="1"/>
          <w:lang w:eastAsia="ru-RU"/>
        </w:rPr>
        <w:t>Средний возраст детей: </w:t>
      </w:r>
      <w:r w:rsidR="00005645">
        <w:rPr>
          <w:rFonts w:ascii="Arial" w:eastAsia="Times New Roman" w:hAnsi="Arial" w:cs="Arial"/>
          <w:color w:val="000000"/>
          <w:szCs w:val="23"/>
          <w:lang w:eastAsia="ru-RU"/>
        </w:rPr>
        <w:t>3 года</w:t>
      </w:r>
      <w:proofErr w:type="gramStart"/>
      <w:r w:rsidR="00005645">
        <w:rPr>
          <w:rFonts w:ascii="Arial" w:eastAsia="Times New Roman" w:hAnsi="Arial" w:cs="Arial"/>
          <w:color w:val="000000"/>
          <w:szCs w:val="23"/>
          <w:lang w:eastAsia="ru-RU"/>
        </w:rPr>
        <w:t xml:space="preserve"> 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FD0A21">
        <w:rPr>
          <w:rFonts w:ascii="Arial" w:eastAsia="Times New Roman" w:hAnsi="Arial" w:cs="Arial"/>
          <w:i/>
          <w:iCs/>
          <w:color w:val="000000"/>
          <w:szCs w:val="23"/>
          <w:bdr w:val="none" w:sz="0" w:space="0" w:color="auto" w:frame="1"/>
          <w:lang w:eastAsia="ru-RU"/>
        </w:rPr>
        <w:t>В</w:t>
      </w:r>
      <w:proofErr w:type="gramEnd"/>
      <w:r w:rsidRPr="00FD0A21">
        <w:rPr>
          <w:rFonts w:ascii="Arial" w:eastAsia="Times New Roman" w:hAnsi="Arial" w:cs="Arial"/>
          <w:i/>
          <w:iCs/>
          <w:color w:val="000000"/>
          <w:szCs w:val="23"/>
          <w:bdr w:val="none" w:sz="0" w:space="0" w:color="auto" w:frame="1"/>
          <w:lang w:eastAsia="ru-RU"/>
        </w:rPr>
        <w:t>сего детей в группе:</w:t>
      </w:r>
      <w:r w:rsidR="00005645">
        <w:rPr>
          <w:rFonts w:ascii="Arial" w:eastAsia="Times New Roman" w:hAnsi="Arial" w:cs="Arial"/>
          <w:color w:val="000000"/>
          <w:szCs w:val="23"/>
          <w:lang w:eastAsia="ru-RU"/>
        </w:rPr>
        <w:t> 20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t xml:space="preserve"> человек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FD0A21">
        <w:rPr>
          <w:rFonts w:ascii="Arial" w:eastAsia="Times New Roman" w:hAnsi="Arial" w:cs="Arial"/>
          <w:i/>
          <w:iCs/>
          <w:color w:val="000000"/>
          <w:szCs w:val="23"/>
          <w:bdr w:val="none" w:sz="0" w:space="0" w:color="auto" w:frame="1"/>
          <w:lang w:eastAsia="ru-RU"/>
        </w:rPr>
        <w:t>Диагностируемые дети:</w:t>
      </w:r>
      <w:r w:rsidR="00005645">
        <w:rPr>
          <w:rFonts w:ascii="Arial" w:eastAsia="Times New Roman" w:hAnsi="Arial" w:cs="Arial"/>
          <w:color w:val="000000"/>
          <w:szCs w:val="23"/>
          <w:lang w:eastAsia="ru-RU"/>
        </w:rPr>
        <w:t> 18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t xml:space="preserve"> человек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FD0A21">
        <w:rPr>
          <w:rFonts w:ascii="Arial" w:eastAsia="Times New Roman" w:hAnsi="Arial" w:cs="Arial"/>
          <w:i/>
          <w:iCs/>
          <w:color w:val="000000"/>
          <w:szCs w:val="23"/>
          <w:bdr w:val="none" w:sz="0" w:space="0" w:color="auto" w:frame="1"/>
          <w:lang w:eastAsia="ru-RU"/>
        </w:rPr>
        <w:t>Мальчиков:</w:t>
      </w:r>
      <w:r w:rsidR="00005645">
        <w:rPr>
          <w:rFonts w:ascii="Arial" w:eastAsia="Times New Roman" w:hAnsi="Arial" w:cs="Arial"/>
          <w:color w:val="000000"/>
          <w:szCs w:val="23"/>
          <w:lang w:eastAsia="ru-RU"/>
        </w:rPr>
        <w:t> 11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t xml:space="preserve"> человек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FD0A21">
        <w:rPr>
          <w:rFonts w:ascii="Arial" w:eastAsia="Times New Roman" w:hAnsi="Arial" w:cs="Arial"/>
          <w:i/>
          <w:iCs/>
          <w:color w:val="000000"/>
          <w:szCs w:val="23"/>
          <w:bdr w:val="none" w:sz="0" w:space="0" w:color="auto" w:frame="1"/>
          <w:lang w:eastAsia="ru-RU"/>
        </w:rPr>
        <w:t>Девочек:</w:t>
      </w:r>
      <w:r w:rsidR="00005645">
        <w:rPr>
          <w:rFonts w:ascii="Arial" w:eastAsia="Times New Roman" w:hAnsi="Arial" w:cs="Arial"/>
          <w:color w:val="000000"/>
          <w:szCs w:val="23"/>
          <w:lang w:eastAsia="ru-RU"/>
        </w:rPr>
        <w:t> 7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t xml:space="preserve"> человек 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FD0A21">
        <w:rPr>
          <w:rFonts w:ascii="Arial" w:eastAsia="Times New Roman" w:hAnsi="Arial" w:cs="Arial"/>
          <w:i/>
          <w:iCs/>
          <w:color w:val="000000"/>
          <w:szCs w:val="23"/>
          <w:bdr w:val="none" w:sz="0" w:space="0" w:color="auto" w:frame="1"/>
          <w:lang w:eastAsia="ru-RU"/>
        </w:rPr>
        <w:t xml:space="preserve">Количество </w:t>
      </w:r>
      <w:proofErr w:type="spellStart"/>
      <w:r w:rsidRPr="00FD0A21">
        <w:rPr>
          <w:rFonts w:ascii="Arial" w:eastAsia="Times New Roman" w:hAnsi="Arial" w:cs="Arial"/>
          <w:i/>
          <w:iCs/>
          <w:color w:val="000000"/>
          <w:szCs w:val="23"/>
          <w:bdr w:val="none" w:sz="0" w:space="0" w:color="auto" w:frame="1"/>
          <w:lang w:eastAsia="ru-RU"/>
        </w:rPr>
        <w:t>недиагностируемых</w:t>
      </w:r>
      <w:proofErr w:type="spellEnd"/>
      <w:r w:rsidRPr="00FD0A21">
        <w:rPr>
          <w:rFonts w:ascii="Arial" w:eastAsia="Times New Roman" w:hAnsi="Arial" w:cs="Arial"/>
          <w:i/>
          <w:iCs/>
          <w:color w:val="000000"/>
          <w:szCs w:val="23"/>
          <w:bdr w:val="none" w:sz="0" w:space="0" w:color="auto" w:frame="1"/>
          <w:lang w:eastAsia="ru-RU"/>
        </w:rPr>
        <w:t xml:space="preserve"> детей:</w:t>
      </w:r>
      <w:r w:rsidR="00005645">
        <w:rPr>
          <w:rFonts w:ascii="Arial" w:eastAsia="Times New Roman" w:hAnsi="Arial" w:cs="Arial"/>
          <w:color w:val="000000"/>
          <w:szCs w:val="23"/>
          <w:lang w:eastAsia="ru-RU"/>
        </w:rPr>
        <w:t> 2 ребенка, которые не умеют разговаривать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t>.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  <w:t>Педагогическая диагностика за анализируемый период проводилась по двум направлениям: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  <w:t>• педагогическая диагностика качества образования в группе (через реализацию образовательных областей); 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  <w:t>• педагогическая диагностика детского развития. 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  <w:t>Диагностика оценивалась тремя уровнями: </w:t>
      </w:r>
      <w:proofErr w:type="gramStart"/>
      <w:r w:rsidRPr="00005645">
        <w:rPr>
          <w:rFonts w:ascii="Arial" w:eastAsia="Times New Roman" w:hAnsi="Arial" w:cs="Arial"/>
          <w:b/>
          <w:bCs/>
          <w:i/>
          <w:iCs/>
          <w:color w:val="000000"/>
          <w:szCs w:val="23"/>
          <w:bdr w:val="none" w:sz="0" w:space="0" w:color="auto" w:frame="1"/>
          <w:lang w:eastAsia="ru-RU"/>
        </w:rPr>
        <w:t>высокий</w:t>
      </w:r>
      <w:proofErr w:type="gramEnd"/>
      <w:r w:rsidRPr="00005645">
        <w:rPr>
          <w:rFonts w:ascii="Arial" w:eastAsia="Times New Roman" w:hAnsi="Arial" w:cs="Arial"/>
          <w:b/>
          <w:bCs/>
          <w:i/>
          <w:iCs/>
          <w:color w:val="000000"/>
          <w:szCs w:val="23"/>
          <w:bdr w:val="none" w:sz="0" w:space="0" w:color="auto" w:frame="1"/>
          <w:lang w:eastAsia="ru-RU"/>
        </w:rPr>
        <w:t>, средний, низкий</w:t>
      </w:r>
      <w:r w:rsidRPr="00005645">
        <w:rPr>
          <w:rFonts w:ascii="Arial" w:eastAsia="Times New Roman" w:hAnsi="Arial" w:cs="Arial"/>
          <w:b/>
          <w:bCs/>
          <w:color w:val="000000"/>
          <w:szCs w:val="23"/>
          <w:bdr w:val="none" w:sz="0" w:space="0" w:color="auto" w:frame="1"/>
          <w:lang w:eastAsia="ru-RU"/>
        </w:rPr>
        <w:t>.</w:t>
      </w:r>
    </w:p>
    <w:p w:rsidR="00FD0A21" w:rsidRPr="00FD0A21" w:rsidRDefault="006E029A" w:rsidP="006E029A">
      <w:pPr>
        <w:spacing w:after="150" w:line="240" w:lineRule="auto"/>
        <w:rPr>
          <w:rFonts w:ascii="Trebuchet MS" w:eastAsia="Times New Roman" w:hAnsi="Trebuchet MS" w:cs="Arial"/>
          <w:b/>
          <w:bCs/>
          <w:color w:val="601802"/>
          <w:sz w:val="28"/>
          <w:szCs w:val="29"/>
          <w:lang w:eastAsia="ru-RU"/>
        </w:rPr>
      </w:pPr>
      <w:r>
        <w:rPr>
          <w:rFonts w:ascii="Trebuchet MS" w:eastAsia="Times New Roman" w:hAnsi="Trebuchet MS" w:cs="Arial"/>
          <w:b/>
          <w:bCs/>
          <w:color w:val="601802"/>
          <w:sz w:val="28"/>
          <w:szCs w:val="29"/>
          <w:lang w:eastAsia="ru-RU"/>
        </w:rPr>
        <w:t xml:space="preserve">                                   Вывод:</w:t>
      </w:r>
      <w:bookmarkStart w:id="0" w:name="_GoBack"/>
      <w:bookmarkEnd w:id="0"/>
    </w:p>
    <w:p w:rsidR="00005645" w:rsidRPr="00005645" w:rsidRDefault="00FD0A21" w:rsidP="00005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Cs w:val="23"/>
          <w:bdr w:val="none" w:sz="0" w:space="0" w:color="auto" w:frame="1"/>
          <w:lang w:eastAsia="ru-RU"/>
        </w:rPr>
      </w:pP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  <w:t>Анализируя итоги диагностики можно сделать вывод, что усвоили программный материал частично три ребёнка.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proofErr w:type="gramStart"/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lastRenderedPageBreak/>
        <w:t>По образовательным областям и направлениям количественный состав детей со средним уровнем и низким практич</w:t>
      </w:r>
      <w:r w:rsidR="00005645">
        <w:rPr>
          <w:rFonts w:ascii="Arial" w:eastAsia="Times New Roman" w:hAnsi="Arial" w:cs="Arial"/>
          <w:color w:val="000000"/>
          <w:szCs w:val="23"/>
          <w:lang w:eastAsia="ru-RU"/>
        </w:rPr>
        <w:t>ески равны:</w:t>
      </w:r>
      <w:r w:rsidR="00005645">
        <w:rPr>
          <w:rFonts w:ascii="Arial" w:eastAsia="Times New Roman" w:hAnsi="Arial" w:cs="Arial"/>
          <w:color w:val="000000"/>
          <w:szCs w:val="23"/>
          <w:lang w:eastAsia="ru-RU"/>
        </w:rPr>
        <w:br/>
        <w:t>средний уровень – 15 ребёнка</w:t>
      </w:r>
      <w:r w:rsidR="00005645">
        <w:rPr>
          <w:rFonts w:ascii="Arial" w:eastAsia="Times New Roman" w:hAnsi="Arial" w:cs="Arial"/>
          <w:color w:val="000000"/>
          <w:szCs w:val="23"/>
          <w:lang w:eastAsia="ru-RU"/>
        </w:rPr>
        <w:br/>
        <w:t>низкий уровень – 10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t xml:space="preserve"> ребёнка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  <w:t>Преимущественно нужно обратить внимание на образовательные области «Речевое развитие» и «Познавательное развитие».</w:t>
      </w:r>
      <w:proofErr w:type="gramEnd"/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t> 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  <w:t>Чуть выше показатель в образовательных областях «Художественно-эстетическое развитие» - у детей достаточно сформированы навыки продуктивной деятельности, развита мелкая моторика рук воспитанников, но не в полном объёме развита аккуратность, последовательность действий и вариативности мышления. Отсутствует должное внимание со стороны родителей к образовательному процессу, также недостаточно развито слуховое и зрительное внимание и желание проявлять интерес к окружающей среде.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FD0A21">
        <w:rPr>
          <w:rFonts w:ascii="Arial" w:eastAsia="Times New Roman" w:hAnsi="Arial" w:cs="Arial"/>
          <w:i/>
          <w:iCs/>
          <w:color w:val="000000"/>
          <w:szCs w:val="23"/>
          <w:bdr w:val="none" w:sz="0" w:space="0" w:color="auto" w:frame="1"/>
          <w:lang w:eastAsia="ru-RU"/>
        </w:rPr>
        <w:t>Сравнительные данные приведены в таблице </w:t>
      </w:r>
      <w:r w:rsidRPr="00005645">
        <w:rPr>
          <w:rFonts w:ascii="Arial" w:eastAsia="Times New Roman" w:hAnsi="Arial" w:cs="Arial"/>
          <w:b/>
          <w:bCs/>
          <w:i/>
          <w:iCs/>
          <w:color w:val="000000"/>
          <w:szCs w:val="23"/>
          <w:bdr w:val="none" w:sz="0" w:space="0" w:color="auto" w:frame="1"/>
          <w:lang w:eastAsia="ru-RU"/>
        </w:rPr>
        <w:t>Приложение 1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</w:p>
    <w:p w:rsidR="00FD0A21" w:rsidRPr="00FD0A21" w:rsidRDefault="006E029A" w:rsidP="00005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Cs w:val="23"/>
          <w:bdr w:val="none" w:sz="0" w:space="0" w:color="auto" w:frame="1"/>
          <w:lang w:eastAsia="ru-RU"/>
        </w:rPr>
        <w:t>Вывод</w:t>
      </w:r>
      <w:proofErr w:type="gramStart"/>
      <w:r>
        <w:rPr>
          <w:rFonts w:ascii="Arial" w:eastAsia="Times New Roman" w:hAnsi="Arial" w:cs="Arial"/>
          <w:b/>
          <w:bCs/>
          <w:color w:val="000000"/>
          <w:szCs w:val="23"/>
          <w:bdr w:val="none" w:sz="0" w:space="0" w:color="auto" w:frame="1"/>
          <w:lang w:eastAsia="ru-RU"/>
        </w:rPr>
        <w:t xml:space="preserve"> </w:t>
      </w:r>
      <w:r w:rsidR="00FD0A21" w:rsidRPr="00FD0A21">
        <w:rPr>
          <w:rFonts w:ascii="Arial" w:eastAsia="Times New Roman" w:hAnsi="Arial" w:cs="Arial"/>
          <w:color w:val="000000"/>
          <w:szCs w:val="23"/>
          <w:lang w:eastAsia="ru-RU"/>
        </w:rPr>
        <w:t>:</w:t>
      </w:r>
      <w:proofErr w:type="gramEnd"/>
      <w:r w:rsidR="00FD0A21"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  <w:t>Анализируя итоги диагностики детского развития можно сделать вывод, что в основном преобладает средний урове</w:t>
      </w:r>
      <w:r>
        <w:rPr>
          <w:rFonts w:ascii="Arial" w:eastAsia="Times New Roman" w:hAnsi="Arial" w:cs="Arial"/>
          <w:color w:val="000000"/>
          <w:szCs w:val="23"/>
          <w:lang w:eastAsia="ru-RU"/>
        </w:rPr>
        <w:t>нь развития детей (13</w:t>
      </w:r>
      <w:r w:rsidR="00FD0A21" w:rsidRPr="00FD0A21">
        <w:rPr>
          <w:rFonts w:ascii="Arial" w:eastAsia="Times New Roman" w:hAnsi="Arial" w:cs="Arial"/>
          <w:color w:val="000000"/>
          <w:szCs w:val="23"/>
          <w:lang w:eastAsia="ru-RU"/>
        </w:rPr>
        <w:t xml:space="preserve"> детей) по шести направлениям. У детей сформированы основные культурные способы деятельности, они проявляют инициативу и самостоятельность в разных видах деятельности – игре, общении.</w:t>
      </w:r>
      <w:r w:rsidR="00FD0A21"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  <w:t>С высоким уровнем – один ребёнок.</w:t>
      </w:r>
      <w:r w:rsidR="00FD0A21"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  <w:t xml:space="preserve">С низким уровнем – 8 детей. Это дети, которые не стремятся участвовать в совместной </w:t>
      </w:r>
      <w:proofErr w:type="gramStart"/>
      <w:r w:rsidR="00FD0A21" w:rsidRPr="00FD0A21">
        <w:rPr>
          <w:rFonts w:ascii="Arial" w:eastAsia="Times New Roman" w:hAnsi="Arial" w:cs="Arial"/>
          <w:color w:val="000000"/>
          <w:szCs w:val="23"/>
          <w:lang w:eastAsia="ru-RU"/>
        </w:rPr>
        <w:t>со</w:t>
      </w:r>
      <w:proofErr w:type="gramEnd"/>
      <w:r w:rsidR="00FD0A21" w:rsidRPr="00FD0A21">
        <w:rPr>
          <w:rFonts w:ascii="Arial" w:eastAsia="Times New Roman" w:hAnsi="Arial" w:cs="Arial"/>
          <w:color w:val="000000"/>
          <w:szCs w:val="23"/>
          <w:lang w:eastAsia="ru-RU"/>
        </w:rPr>
        <w:t xml:space="preserve"> взрослым практической и игровой </w:t>
      </w:r>
      <w:proofErr w:type="spellStart"/>
      <w:r w:rsidR="00FD0A21" w:rsidRPr="00FD0A21">
        <w:rPr>
          <w:rFonts w:ascii="Arial" w:eastAsia="Times New Roman" w:hAnsi="Arial" w:cs="Arial"/>
          <w:color w:val="000000"/>
          <w:szCs w:val="23"/>
          <w:lang w:eastAsia="ru-RU"/>
        </w:rPr>
        <w:t>деятельностити</w:t>
      </w:r>
      <w:proofErr w:type="spellEnd"/>
      <w:r w:rsidR="00FD0A21" w:rsidRPr="00FD0A21">
        <w:rPr>
          <w:rFonts w:ascii="Arial" w:eastAsia="Times New Roman" w:hAnsi="Arial" w:cs="Arial"/>
          <w:color w:val="000000"/>
          <w:szCs w:val="23"/>
          <w:lang w:eastAsia="ru-RU"/>
        </w:rPr>
        <w:t>, испытывают неустойчивый интерес к действиям ровесников, не могут подчинять своё поведение правилам общения.</w:t>
      </w:r>
      <w:r w:rsidR="00FD0A21"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="00FD0A21" w:rsidRPr="00FD0A21">
        <w:rPr>
          <w:rFonts w:ascii="Arial" w:eastAsia="Times New Roman" w:hAnsi="Arial" w:cs="Arial"/>
          <w:i/>
          <w:iCs/>
          <w:color w:val="000000"/>
          <w:szCs w:val="23"/>
          <w:bdr w:val="none" w:sz="0" w:space="0" w:color="auto" w:frame="1"/>
          <w:lang w:eastAsia="ru-RU"/>
        </w:rPr>
        <w:t>Объяснения таким низким результатам следующие:</w:t>
      </w:r>
      <w:r w:rsidR="00FD0A21" w:rsidRPr="00FD0A21">
        <w:rPr>
          <w:rFonts w:ascii="Arial" w:eastAsia="Times New Roman" w:hAnsi="Arial" w:cs="Arial"/>
          <w:color w:val="000000"/>
          <w:szCs w:val="23"/>
          <w:lang w:eastAsia="ru-RU"/>
        </w:rPr>
        <w:t> длительная адаптация некоторых детей, частые отсутствия по причине и без неё, из-за ограничения речевых контактов недостаточно сформированы социально–коммуникативные качества, нежелание подчиняться общим правилам.</w:t>
      </w:r>
      <w:r w:rsidR="00FD0A21"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="00FD0A21" w:rsidRPr="00005645">
        <w:rPr>
          <w:rFonts w:ascii="Arial" w:eastAsia="Times New Roman" w:hAnsi="Arial" w:cs="Arial"/>
          <w:b/>
          <w:bCs/>
          <w:color w:val="000000"/>
          <w:szCs w:val="23"/>
          <w:bdr w:val="none" w:sz="0" w:space="0" w:color="auto" w:frame="1"/>
          <w:lang w:eastAsia="ru-RU"/>
        </w:rPr>
        <w:t>Рекомендации: </w:t>
      </w:r>
      <w:r w:rsidR="00FD0A21"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  <w:t>Создать индивидуальную образовательную траекторию (маршрут) для следующих детей:</w:t>
      </w:r>
      <w:r w:rsidR="00FD0A21"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  <w:t>... И.Ф. детей, причина определения индивидуальной образовательной т</w:t>
      </w:r>
      <w:r>
        <w:rPr>
          <w:rFonts w:ascii="Arial" w:eastAsia="Times New Roman" w:hAnsi="Arial" w:cs="Arial"/>
          <w:color w:val="000000"/>
          <w:szCs w:val="23"/>
          <w:lang w:eastAsia="ru-RU"/>
        </w:rPr>
        <w:t>раектории </w:t>
      </w:r>
      <w:r>
        <w:rPr>
          <w:rFonts w:ascii="Arial" w:eastAsia="Times New Roman" w:hAnsi="Arial" w:cs="Arial"/>
          <w:color w:val="000000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Cs w:val="23"/>
          <w:lang w:eastAsia="ru-RU"/>
        </w:rPr>
        <w:br/>
        <w:t xml:space="preserve">Мониторинг проводила: </w:t>
      </w:r>
      <w:proofErr w:type="spellStart"/>
      <w:r>
        <w:rPr>
          <w:rFonts w:ascii="Arial" w:eastAsia="Times New Roman" w:hAnsi="Arial" w:cs="Arial"/>
          <w:color w:val="000000"/>
          <w:szCs w:val="23"/>
          <w:lang w:eastAsia="ru-RU"/>
        </w:rPr>
        <w:t>Абдулаева</w:t>
      </w:r>
      <w:proofErr w:type="spellEnd"/>
      <w:r>
        <w:rPr>
          <w:rFonts w:ascii="Arial" w:eastAsia="Times New Roman" w:hAnsi="Arial" w:cs="Arial"/>
          <w:color w:val="000000"/>
          <w:szCs w:val="23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Cs w:val="23"/>
          <w:lang w:eastAsia="ru-RU"/>
        </w:rPr>
        <w:t>Патимат</w:t>
      </w:r>
      <w:proofErr w:type="spellEnd"/>
      <w:r>
        <w:rPr>
          <w:rFonts w:ascii="Arial" w:eastAsia="Times New Roman" w:hAnsi="Arial" w:cs="Arial"/>
          <w:color w:val="000000"/>
          <w:szCs w:val="23"/>
          <w:lang w:eastAsia="ru-RU"/>
        </w:rPr>
        <w:t xml:space="preserve"> Исаевна</w:t>
      </w:r>
      <w:r w:rsidR="00FD0A21" w:rsidRPr="00FD0A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FD0A21" w:rsidRPr="00FD0A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FD0A21" w:rsidRPr="00FD0A2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Таблица. </w:t>
      </w:r>
      <w:r w:rsidR="00FD0A21" w:rsidRPr="00FD0A21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Приложение 1</w:t>
      </w:r>
    </w:p>
    <w:p w:rsidR="00FD0A21" w:rsidRPr="00FD0A21" w:rsidRDefault="00FD0A21" w:rsidP="00FD0A2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72175" cy="3743325"/>
            <wp:effectExtent l="0" t="0" r="9525" b="9525"/>
            <wp:docPr id="2" name="Рисунок 2" descr="http://ped-kopilka.ru/upload/blogs2/2016/5/6818_273ec1b99a977de9e1586b387536736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d-kopilka.ru/upload/blogs2/2016/5/6818_273ec1b99a977de9e1586b3875367367.jp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A21" w:rsidRPr="00FD0A21" w:rsidRDefault="00FD0A21" w:rsidP="00FD0A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D0A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0A2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Таблица. </w:t>
      </w:r>
      <w:r w:rsidRPr="00FD0A21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Приложение 2.</w:t>
      </w:r>
    </w:p>
    <w:p w:rsidR="00FD0A21" w:rsidRPr="00FD0A21" w:rsidRDefault="00FD0A21" w:rsidP="00FD0A2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62650" cy="4019550"/>
            <wp:effectExtent l="0" t="0" r="0" b="0"/>
            <wp:docPr id="1" name="Рисунок 1" descr="http://ped-kopilka.ru/upload/blogs2/2016/5/6818_caee1170f537e661e7ad2a471860ea6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ed-kopilka.ru/upload/blogs2/2016/5/6818_caee1170f537e661e7ad2a471860ea6d.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A21" w:rsidRPr="00FD0A21" w:rsidRDefault="00FD0A21" w:rsidP="00FD0A21">
      <w:pPr>
        <w:spacing w:line="240" w:lineRule="auto"/>
        <w:jc w:val="both"/>
        <w:rPr>
          <w:rFonts w:ascii="Trebuchet MS" w:eastAsia="Times New Roman" w:hAnsi="Trebuchet MS" w:cs="Arial"/>
          <w:b/>
          <w:bCs/>
          <w:color w:val="601802"/>
          <w:sz w:val="29"/>
          <w:szCs w:val="29"/>
          <w:lang w:eastAsia="ru-RU"/>
        </w:rPr>
      </w:pPr>
      <w:r w:rsidRPr="00FD0A21">
        <w:rPr>
          <w:rFonts w:ascii="Trebuchet MS" w:eastAsia="Times New Roman" w:hAnsi="Trebuchet MS" w:cs="Arial"/>
          <w:b/>
          <w:bCs/>
          <w:color w:val="601802"/>
          <w:sz w:val="29"/>
          <w:szCs w:val="29"/>
          <w:lang w:eastAsia="ru-RU"/>
        </w:rPr>
        <w:t>Приложения</w:t>
      </w:r>
    </w:p>
    <w:p w:rsidR="00B03207" w:rsidRDefault="00B03207"/>
    <w:sectPr w:rsidR="00B03207" w:rsidSect="003052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0A21"/>
    <w:rsid w:val="00005645"/>
    <w:rsid w:val="003052F2"/>
    <w:rsid w:val="006E029A"/>
    <w:rsid w:val="00901EAE"/>
    <w:rsid w:val="00B03207"/>
    <w:rsid w:val="00FD0A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2F2"/>
  </w:style>
  <w:style w:type="paragraph" w:styleId="1">
    <w:name w:val="heading 1"/>
    <w:basedOn w:val="a"/>
    <w:link w:val="10"/>
    <w:uiPriority w:val="9"/>
    <w:qFormat/>
    <w:rsid w:val="00FD0A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0A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D0A21"/>
    <w:rPr>
      <w:color w:val="0000FF"/>
      <w:u w:val="single"/>
    </w:rPr>
  </w:style>
  <w:style w:type="character" w:styleId="a4">
    <w:name w:val="Strong"/>
    <w:basedOn w:val="a0"/>
    <w:uiPriority w:val="22"/>
    <w:qFormat/>
    <w:rsid w:val="00FD0A2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D0A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0A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D0A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0A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D0A21"/>
    <w:rPr>
      <w:color w:val="0000FF"/>
      <w:u w:val="single"/>
    </w:rPr>
  </w:style>
  <w:style w:type="character" w:styleId="a4">
    <w:name w:val="Strong"/>
    <w:basedOn w:val="a0"/>
    <w:uiPriority w:val="22"/>
    <w:qFormat/>
    <w:rsid w:val="00FD0A2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D0A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0A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953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7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1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153572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4769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11219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0260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32287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609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2018-02-06T17:53:00Z</dcterms:created>
  <dcterms:modified xsi:type="dcterms:W3CDTF">2018-12-26T15:41:00Z</dcterms:modified>
</cp:coreProperties>
</file>